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E256" w14:textId="77777777" w:rsidR="00E63CBB" w:rsidRDefault="00E63CBB" w:rsidP="00E63CBB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71CB7B16">
        <w:rPr>
          <w:rFonts w:ascii="Arial" w:eastAsia="Arial" w:hAnsi="Arial" w:cs="Arial"/>
          <w:b/>
          <w:bCs/>
          <w:i/>
          <w:iCs/>
          <w:sz w:val="28"/>
          <w:szCs w:val="28"/>
        </w:rPr>
        <w:t>REGIONAL COVID BREAKDOWN</w:t>
      </w:r>
    </w:p>
    <w:p w14:paraId="651EBF07" w14:textId="03B457F9" w:rsidR="00E63CBB" w:rsidRDefault="00AF381F" w:rsidP="00E63CBB">
      <w:pPr>
        <w:jc w:val="center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Jan. </w:t>
      </w:r>
      <w:r w:rsidR="00AE7AE1">
        <w:rPr>
          <w:rFonts w:ascii="Arial" w:eastAsia="Arial" w:hAnsi="Arial" w:cs="Arial"/>
          <w:i/>
          <w:iCs/>
        </w:rPr>
        <w:t>1</w:t>
      </w:r>
      <w:r w:rsidR="00D46349">
        <w:rPr>
          <w:rFonts w:ascii="Arial" w:eastAsia="Arial" w:hAnsi="Arial" w:cs="Arial"/>
          <w:i/>
          <w:iCs/>
        </w:rPr>
        <w:t>9</w:t>
      </w:r>
      <w:r>
        <w:rPr>
          <w:rFonts w:ascii="Arial" w:eastAsia="Arial" w:hAnsi="Arial" w:cs="Arial"/>
          <w:i/>
          <w:iCs/>
        </w:rPr>
        <w:t>, 2023</w:t>
      </w: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1680"/>
        <w:gridCol w:w="930"/>
        <w:gridCol w:w="1005"/>
        <w:gridCol w:w="945"/>
        <w:gridCol w:w="1005"/>
        <w:gridCol w:w="1005"/>
        <w:gridCol w:w="1005"/>
        <w:gridCol w:w="1384"/>
        <w:gridCol w:w="1476"/>
      </w:tblGrid>
      <w:tr w:rsidR="00CC5F08" w:rsidRPr="00E60489" w14:paraId="63F37D16" w14:textId="77777777" w:rsidTr="0008089F">
        <w:trPr>
          <w:jc w:val="center"/>
        </w:trPr>
        <w:tc>
          <w:tcPr>
            <w:tcW w:w="1680" w:type="dxa"/>
          </w:tcPr>
          <w:p w14:paraId="67935BD0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0" w:type="dxa"/>
          </w:tcPr>
          <w:p w14:paraId="1B362676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Total to date</w:t>
            </w:r>
          </w:p>
        </w:tc>
        <w:tc>
          <w:tcPr>
            <w:tcW w:w="1005" w:type="dxa"/>
          </w:tcPr>
          <w:p w14:paraId="04ADA1ED" w14:textId="77777777" w:rsidR="00514754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Month</w:t>
            </w:r>
          </w:p>
          <w:p w14:paraId="076E45ED" w14:textId="7600B573" w:rsidR="00AF381F" w:rsidRPr="00E60489" w:rsidRDefault="00C5627C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to date</w:t>
            </w:r>
          </w:p>
        </w:tc>
        <w:tc>
          <w:tcPr>
            <w:tcW w:w="945" w:type="dxa"/>
          </w:tcPr>
          <w:p w14:paraId="2C7D4C65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Week</w:t>
            </w:r>
          </w:p>
          <w:p w14:paraId="5DE89A7A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(Fr-Th)</w:t>
            </w:r>
          </w:p>
        </w:tc>
        <w:tc>
          <w:tcPr>
            <w:tcW w:w="1005" w:type="dxa"/>
          </w:tcPr>
          <w:p w14:paraId="3F7B27B7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&lt;5</w:t>
            </w:r>
          </w:p>
          <w:p w14:paraId="50BA9B87" w14:textId="03C04249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005" w:type="dxa"/>
          </w:tcPr>
          <w:p w14:paraId="0CAE6796" w14:textId="37C144B2" w:rsidR="00AE7AE1" w:rsidRPr="00E60489" w:rsidRDefault="00E63CBB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5 to &lt;18 </w:t>
            </w:r>
          </w:p>
          <w:p w14:paraId="21ED6D7A" w14:textId="01BB91F0" w:rsidR="000C2A35" w:rsidRPr="00E60489" w:rsidRDefault="000C2A35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005" w:type="dxa"/>
          </w:tcPr>
          <w:p w14:paraId="61C27675" w14:textId="18876694" w:rsidR="00AE7AE1" w:rsidRPr="00E60489" w:rsidRDefault="00E63CBB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≥18 </w:t>
            </w:r>
          </w:p>
          <w:p w14:paraId="2C8D9639" w14:textId="0C752FF1" w:rsidR="000C2A35" w:rsidRPr="00E60489" w:rsidRDefault="000C2A35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84" w:type="dxa"/>
          </w:tcPr>
          <w:p w14:paraId="4EC8C553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Pos</w:t>
            </w:r>
          </w:p>
          <w:p w14:paraId="0746D8F9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Rate %</w:t>
            </w:r>
          </w:p>
          <w:p w14:paraId="43FE7770" w14:textId="224A66DF" w:rsidR="00E63CBB" w:rsidRPr="008126D3" w:rsidRDefault="008126D3" w:rsidP="0008089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="00D074A2" w:rsidRPr="005425C3">
              <w:rPr>
                <w:rFonts w:ascii="Arial" w:eastAsia="Arial" w:hAnsi="Arial" w:cs="Arial"/>
              </w:rPr>
              <w:t>T</w:t>
            </w:r>
            <w:r w:rsidRPr="005425C3">
              <w:rPr>
                <w:rFonts w:ascii="Arial" w:eastAsia="Arial" w:hAnsi="Arial" w:cs="Arial"/>
              </w:rPr>
              <w:t>his week</w:t>
            </w:r>
            <w:r w:rsidR="00D074A2" w:rsidRPr="005425C3">
              <w:rPr>
                <w:rFonts w:ascii="Arial" w:eastAsia="Arial" w:hAnsi="Arial" w:cs="Arial"/>
              </w:rPr>
              <w:t>/</w:t>
            </w:r>
            <w:r w:rsidR="005425C3">
              <w:rPr>
                <w:rFonts w:ascii="Arial" w:eastAsia="Arial" w:hAnsi="Arial" w:cs="Arial"/>
              </w:rPr>
              <w:t xml:space="preserve"> </w:t>
            </w:r>
            <w:r w:rsidR="00D074A2" w:rsidRPr="005425C3">
              <w:rPr>
                <w:rFonts w:ascii="Arial" w:eastAsia="Arial" w:hAnsi="Arial" w:cs="Arial"/>
              </w:rPr>
              <w:t>L</w:t>
            </w:r>
            <w:r w:rsidRPr="005425C3">
              <w:rPr>
                <w:rFonts w:ascii="Arial" w:eastAsia="Arial" w:hAnsi="Arial" w:cs="Arial"/>
              </w:rPr>
              <w:t>ast week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76" w:type="dxa"/>
          </w:tcPr>
          <w:p w14:paraId="1438D942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Test rate per 100K</w:t>
            </w:r>
          </w:p>
        </w:tc>
      </w:tr>
      <w:tr w:rsidR="00CC5F08" w:rsidRPr="00E60489" w14:paraId="3AD411C7" w14:textId="77777777" w:rsidTr="0008089F">
        <w:trPr>
          <w:jc w:val="center"/>
        </w:trPr>
        <w:tc>
          <w:tcPr>
            <w:tcW w:w="1680" w:type="dxa"/>
          </w:tcPr>
          <w:p w14:paraId="0F12931B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Blackstone</w:t>
            </w:r>
          </w:p>
        </w:tc>
        <w:tc>
          <w:tcPr>
            <w:tcW w:w="930" w:type="dxa"/>
          </w:tcPr>
          <w:p w14:paraId="56A22BAE" w14:textId="4069A613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2,8</w:t>
            </w:r>
            <w:r w:rsidR="0016132F">
              <w:rPr>
                <w:rFonts w:ascii="Arial" w:eastAsia="Arial" w:hAnsi="Arial" w:cs="Arial"/>
                <w:sz w:val="28"/>
                <w:szCs w:val="28"/>
              </w:rPr>
              <w:t>53</w:t>
            </w:r>
          </w:p>
        </w:tc>
        <w:tc>
          <w:tcPr>
            <w:tcW w:w="1005" w:type="dxa"/>
          </w:tcPr>
          <w:p w14:paraId="267286E2" w14:textId="02D69657" w:rsidR="00B6094B" w:rsidRPr="00E60489" w:rsidRDefault="0016132F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25</w:t>
            </w:r>
          </w:p>
        </w:tc>
        <w:tc>
          <w:tcPr>
            <w:tcW w:w="945" w:type="dxa"/>
          </w:tcPr>
          <w:p w14:paraId="12AD4952" w14:textId="7B0CD7DE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</w:tc>
        <w:tc>
          <w:tcPr>
            <w:tcW w:w="1005" w:type="dxa"/>
          </w:tcPr>
          <w:p w14:paraId="1CE291A1" w14:textId="013C30F0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3AF981DD" w14:textId="7D2E2992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10F7D3DB" w14:textId="18495A36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22</w:t>
            </w:r>
          </w:p>
        </w:tc>
        <w:tc>
          <w:tcPr>
            <w:tcW w:w="1384" w:type="dxa"/>
          </w:tcPr>
          <w:p w14:paraId="0E872080" w14:textId="611FD7FB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7.4/</w:t>
            </w:r>
            <w:r w:rsidR="00413829">
              <w:rPr>
                <w:rFonts w:ascii="Arial" w:eastAsia="Arial" w:hAnsi="Arial" w:cs="Arial"/>
                <w:sz w:val="28"/>
                <w:szCs w:val="28"/>
              </w:rPr>
              <w:t>10.1</w:t>
            </w:r>
          </w:p>
        </w:tc>
        <w:tc>
          <w:tcPr>
            <w:tcW w:w="1476" w:type="dxa"/>
          </w:tcPr>
          <w:p w14:paraId="70F67ADB" w14:textId="1B5206B5" w:rsidR="00E63CBB" w:rsidRDefault="00A43DDE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2,0</w:t>
            </w:r>
            <w:r w:rsidR="0016132F">
              <w:rPr>
                <w:rFonts w:ascii="Arial" w:eastAsia="Arial" w:hAnsi="Arial" w:cs="Arial"/>
                <w:sz w:val="28"/>
                <w:szCs w:val="28"/>
              </w:rPr>
              <w:t>63</w:t>
            </w:r>
          </w:p>
        </w:tc>
      </w:tr>
      <w:tr w:rsidR="00CC5F08" w:rsidRPr="00E60489" w14:paraId="0024EB3E" w14:textId="77777777" w:rsidTr="0008089F">
        <w:trPr>
          <w:jc w:val="center"/>
        </w:trPr>
        <w:tc>
          <w:tcPr>
            <w:tcW w:w="1680" w:type="dxa"/>
          </w:tcPr>
          <w:p w14:paraId="74BAE09F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Douglas</w:t>
            </w:r>
          </w:p>
        </w:tc>
        <w:tc>
          <w:tcPr>
            <w:tcW w:w="930" w:type="dxa"/>
          </w:tcPr>
          <w:p w14:paraId="40483217" w14:textId="324B795E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</w:t>
            </w:r>
            <w:r w:rsidR="00413829">
              <w:rPr>
                <w:rFonts w:ascii="Arial" w:eastAsia="Arial" w:hAnsi="Arial" w:cs="Arial"/>
                <w:sz w:val="28"/>
                <w:szCs w:val="28"/>
              </w:rPr>
              <w:t>50</w:t>
            </w:r>
            <w:r w:rsidR="0016132F"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005" w:type="dxa"/>
          </w:tcPr>
          <w:p w14:paraId="2CB67FC9" w14:textId="5CB97D76" w:rsidR="00B6094B" w:rsidRPr="00E60489" w:rsidRDefault="0016132F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17</w:t>
            </w:r>
          </w:p>
        </w:tc>
        <w:tc>
          <w:tcPr>
            <w:tcW w:w="945" w:type="dxa"/>
          </w:tcPr>
          <w:p w14:paraId="70511D48" w14:textId="54E57AFF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14:paraId="72DD3622" w14:textId="6B43D571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2B72B49B" w14:textId="24603F52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6A877AB1" w14:textId="4C0BF17D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</w:t>
            </w:r>
          </w:p>
        </w:tc>
        <w:tc>
          <w:tcPr>
            <w:tcW w:w="1384" w:type="dxa"/>
          </w:tcPr>
          <w:p w14:paraId="6A7AD714" w14:textId="72B565E1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7.8/</w:t>
            </w:r>
            <w:r w:rsidR="00413829">
              <w:rPr>
                <w:rFonts w:ascii="Arial" w:eastAsia="Arial" w:hAnsi="Arial" w:cs="Arial"/>
                <w:sz w:val="28"/>
                <w:szCs w:val="28"/>
              </w:rPr>
              <w:t>12.</w:t>
            </w:r>
            <w:r w:rsidR="00D46349"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14:paraId="059A00FF" w14:textId="75C44FAD" w:rsidR="00E63CBB" w:rsidRDefault="0041382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</w:t>
            </w:r>
            <w:r w:rsidR="0016132F">
              <w:rPr>
                <w:rFonts w:ascii="Arial" w:eastAsia="Arial" w:hAnsi="Arial" w:cs="Arial"/>
                <w:sz w:val="28"/>
                <w:szCs w:val="28"/>
              </w:rPr>
              <w:t>703</w:t>
            </w:r>
          </w:p>
        </w:tc>
      </w:tr>
      <w:tr w:rsidR="00CC5F08" w:rsidRPr="00E60489" w14:paraId="49FCC00F" w14:textId="77777777" w:rsidTr="0008089F">
        <w:trPr>
          <w:jc w:val="center"/>
        </w:trPr>
        <w:tc>
          <w:tcPr>
            <w:tcW w:w="1680" w:type="dxa"/>
          </w:tcPr>
          <w:p w14:paraId="23614A45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Hopedale</w:t>
            </w:r>
          </w:p>
        </w:tc>
        <w:tc>
          <w:tcPr>
            <w:tcW w:w="930" w:type="dxa"/>
          </w:tcPr>
          <w:p w14:paraId="666AFB01" w14:textId="6DB6AA7B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1,7</w:t>
            </w:r>
            <w:r w:rsidR="00413829">
              <w:rPr>
                <w:rFonts w:ascii="Arial" w:eastAsia="Arial" w:hAnsi="Arial" w:cs="Arial"/>
                <w:sz w:val="28"/>
                <w:szCs w:val="28"/>
              </w:rPr>
              <w:t>4</w:t>
            </w:r>
            <w:r w:rsidR="0016132F"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005" w:type="dxa"/>
          </w:tcPr>
          <w:p w14:paraId="312C3798" w14:textId="260FF2AA" w:rsidR="00B6094B" w:rsidRPr="00E60489" w:rsidRDefault="0016132F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25</w:t>
            </w:r>
          </w:p>
        </w:tc>
        <w:tc>
          <w:tcPr>
            <w:tcW w:w="945" w:type="dxa"/>
          </w:tcPr>
          <w:p w14:paraId="085DA115" w14:textId="02AC59F0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0AF95476" w14:textId="1423758F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1A29DE54" w14:textId="2F61B05D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5342FD7A" w14:textId="0DE37D1F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22</w:t>
            </w:r>
          </w:p>
        </w:tc>
        <w:tc>
          <w:tcPr>
            <w:tcW w:w="1384" w:type="dxa"/>
          </w:tcPr>
          <w:p w14:paraId="4C031DAB" w14:textId="7DC5C604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15.1/</w:t>
            </w:r>
            <w:r w:rsidR="00413829">
              <w:rPr>
                <w:rFonts w:ascii="Arial" w:eastAsia="Arial" w:hAnsi="Arial" w:cs="Arial"/>
                <w:sz w:val="28"/>
                <w:szCs w:val="28"/>
              </w:rPr>
              <w:t>11.8</w:t>
            </w:r>
          </w:p>
        </w:tc>
        <w:tc>
          <w:tcPr>
            <w:tcW w:w="1476" w:type="dxa"/>
          </w:tcPr>
          <w:p w14:paraId="2E95F5A0" w14:textId="77A0E21D" w:rsidR="00E63CBB" w:rsidRDefault="00A43DDE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</w:t>
            </w:r>
            <w:r w:rsidR="0016132F">
              <w:rPr>
                <w:rFonts w:ascii="Arial" w:eastAsia="Arial" w:hAnsi="Arial" w:cs="Arial"/>
                <w:sz w:val="28"/>
                <w:szCs w:val="28"/>
              </w:rPr>
              <w:t>759</w:t>
            </w:r>
          </w:p>
        </w:tc>
      </w:tr>
      <w:tr w:rsidR="00CC5F08" w:rsidRPr="00E60489" w14:paraId="4DBF3616" w14:textId="77777777" w:rsidTr="0008089F">
        <w:trPr>
          <w:trHeight w:val="449"/>
          <w:jc w:val="center"/>
        </w:trPr>
        <w:tc>
          <w:tcPr>
            <w:tcW w:w="1680" w:type="dxa"/>
          </w:tcPr>
          <w:p w14:paraId="0060DD7D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Mendon</w:t>
            </w:r>
          </w:p>
        </w:tc>
        <w:tc>
          <w:tcPr>
            <w:tcW w:w="930" w:type="dxa"/>
          </w:tcPr>
          <w:p w14:paraId="1F1DB651" w14:textId="4C5ECC94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</w:t>
            </w:r>
            <w:r w:rsidR="00413829">
              <w:rPr>
                <w:rFonts w:ascii="Arial" w:eastAsia="Arial" w:hAnsi="Arial" w:cs="Arial"/>
                <w:sz w:val="28"/>
                <w:szCs w:val="28"/>
              </w:rPr>
              <w:t>5</w:t>
            </w:r>
            <w:r w:rsidR="0016132F">
              <w:rPr>
                <w:rFonts w:ascii="Arial" w:eastAsia="Arial" w:hAnsi="Arial" w:cs="Arial"/>
                <w:sz w:val="28"/>
                <w:szCs w:val="28"/>
              </w:rPr>
              <w:t>21</w:t>
            </w:r>
          </w:p>
        </w:tc>
        <w:tc>
          <w:tcPr>
            <w:tcW w:w="1005" w:type="dxa"/>
          </w:tcPr>
          <w:p w14:paraId="51E7F3DA" w14:textId="2EED5B52" w:rsidR="00B6094B" w:rsidRPr="00E60489" w:rsidRDefault="0016132F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21</w:t>
            </w:r>
          </w:p>
        </w:tc>
        <w:tc>
          <w:tcPr>
            <w:tcW w:w="945" w:type="dxa"/>
          </w:tcPr>
          <w:p w14:paraId="4A82E3C9" w14:textId="591AC8FE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1A697DF3" w14:textId="43BEA240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5C118447" w14:textId="03634327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270C900E" w14:textId="1D3BA486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18</w:t>
            </w:r>
          </w:p>
        </w:tc>
        <w:tc>
          <w:tcPr>
            <w:tcW w:w="1384" w:type="dxa"/>
          </w:tcPr>
          <w:p w14:paraId="27FF3105" w14:textId="631831EE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8.7/</w:t>
            </w:r>
            <w:r w:rsidR="00413829">
              <w:rPr>
                <w:rFonts w:ascii="Arial" w:eastAsia="Arial" w:hAnsi="Arial" w:cs="Arial"/>
                <w:sz w:val="28"/>
                <w:szCs w:val="28"/>
              </w:rPr>
              <w:t>7.5</w:t>
            </w:r>
          </w:p>
        </w:tc>
        <w:tc>
          <w:tcPr>
            <w:tcW w:w="1476" w:type="dxa"/>
          </w:tcPr>
          <w:p w14:paraId="04084EAF" w14:textId="2486C2A6" w:rsidR="00E63CBB" w:rsidRDefault="00A43DDE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</w:t>
            </w:r>
            <w:r w:rsidR="0016132F">
              <w:rPr>
                <w:rFonts w:ascii="Arial" w:eastAsia="Arial" w:hAnsi="Arial" w:cs="Arial"/>
                <w:sz w:val="28"/>
                <w:szCs w:val="28"/>
              </w:rPr>
              <w:t>409</w:t>
            </w:r>
          </w:p>
        </w:tc>
      </w:tr>
      <w:tr w:rsidR="00CC5F08" w:rsidRPr="00E60489" w14:paraId="7A8C81EA" w14:textId="77777777" w:rsidTr="0008089F">
        <w:trPr>
          <w:jc w:val="center"/>
        </w:trPr>
        <w:tc>
          <w:tcPr>
            <w:tcW w:w="1680" w:type="dxa"/>
          </w:tcPr>
          <w:p w14:paraId="3B8AD1C5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Millville</w:t>
            </w:r>
          </w:p>
        </w:tc>
        <w:tc>
          <w:tcPr>
            <w:tcW w:w="930" w:type="dxa"/>
          </w:tcPr>
          <w:p w14:paraId="579E3BFF" w14:textId="51286086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90</w:t>
            </w:r>
            <w:r w:rsidR="0016132F"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</w:tc>
        <w:tc>
          <w:tcPr>
            <w:tcW w:w="1005" w:type="dxa"/>
          </w:tcPr>
          <w:p w14:paraId="6C707FC6" w14:textId="413B2C1B" w:rsidR="00B6094B" w:rsidRPr="00E60489" w:rsidRDefault="0016132F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</w:tc>
        <w:tc>
          <w:tcPr>
            <w:tcW w:w="945" w:type="dxa"/>
          </w:tcPr>
          <w:p w14:paraId="32E2BC7A" w14:textId="739DAC8F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3F655D60" w14:textId="7B48E283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2EBC0989" w14:textId="3626AE02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7EC6A88E" w14:textId="04EE444B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14:paraId="263D3CFC" w14:textId="7E046166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3.3/</w:t>
            </w:r>
            <w:r w:rsidR="00413829">
              <w:rPr>
                <w:rFonts w:ascii="Arial" w:eastAsia="Arial" w:hAnsi="Arial" w:cs="Arial"/>
                <w:sz w:val="28"/>
                <w:szCs w:val="28"/>
              </w:rPr>
              <w:t>5.1</w:t>
            </w:r>
          </w:p>
        </w:tc>
        <w:tc>
          <w:tcPr>
            <w:tcW w:w="1476" w:type="dxa"/>
          </w:tcPr>
          <w:p w14:paraId="16594A85" w14:textId="3C6D2115" w:rsidR="00E63CBB" w:rsidRDefault="0041382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1,8</w:t>
            </w:r>
            <w:r w:rsidR="0016132F">
              <w:rPr>
                <w:rFonts w:ascii="Arial" w:eastAsia="Arial" w:hAnsi="Arial" w:cs="Arial"/>
                <w:sz w:val="28"/>
                <w:szCs w:val="28"/>
              </w:rPr>
              <w:t>90</w:t>
            </w:r>
          </w:p>
        </w:tc>
      </w:tr>
      <w:tr w:rsidR="00CC5F08" w:rsidRPr="00E60489" w14:paraId="0D8869EC" w14:textId="77777777" w:rsidTr="0008089F">
        <w:trPr>
          <w:jc w:val="center"/>
        </w:trPr>
        <w:tc>
          <w:tcPr>
            <w:tcW w:w="1680" w:type="dxa"/>
          </w:tcPr>
          <w:p w14:paraId="7B60F7A6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Northbridge</w:t>
            </w:r>
          </w:p>
        </w:tc>
        <w:tc>
          <w:tcPr>
            <w:tcW w:w="930" w:type="dxa"/>
          </w:tcPr>
          <w:p w14:paraId="52098F11" w14:textId="169F06EE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5,0</w:t>
            </w:r>
            <w:r w:rsidR="0016132F">
              <w:rPr>
                <w:rFonts w:ascii="Arial" w:eastAsia="Arial" w:hAnsi="Arial" w:cs="Arial"/>
                <w:sz w:val="28"/>
                <w:szCs w:val="28"/>
              </w:rPr>
              <w:t>89</w:t>
            </w:r>
          </w:p>
        </w:tc>
        <w:tc>
          <w:tcPr>
            <w:tcW w:w="1005" w:type="dxa"/>
          </w:tcPr>
          <w:p w14:paraId="53C27171" w14:textId="3AE012BA" w:rsidR="00B6094B" w:rsidRPr="00E60489" w:rsidRDefault="0016132F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61</w:t>
            </w:r>
          </w:p>
        </w:tc>
        <w:tc>
          <w:tcPr>
            <w:tcW w:w="945" w:type="dxa"/>
          </w:tcPr>
          <w:p w14:paraId="6586D5F6" w14:textId="1526B220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</w:t>
            </w:r>
          </w:p>
        </w:tc>
        <w:tc>
          <w:tcPr>
            <w:tcW w:w="1005" w:type="dxa"/>
          </w:tcPr>
          <w:p w14:paraId="00CB3D60" w14:textId="4488EDA9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14:paraId="0FFE3AC9" w14:textId="5E50A41F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2721D942" w14:textId="56B5108D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58</w:t>
            </w:r>
          </w:p>
        </w:tc>
        <w:tc>
          <w:tcPr>
            <w:tcW w:w="1384" w:type="dxa"/>
          </w:tcPr>
          <w:p w14:paraId="58988CB5" w14:textId="504CE284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13.7/</w:t>
            </w:r>
            <w:r w:rsidR="00413829">
              <w:rPr>
                <w:rFonts w:ascii="Arial" w:eastAsia="Arial" w:hAnsi="Arial" w:cs="Arial"/>
                <w:sz w:val="28"/>
                <w:szCs w:val="28"/>
              </w:rPr>
              <w:t>13.6</w:t>
            </w:r>
          </w:p>
        </w:tc>
        <w:tc>
          <w:tcPr>
            <w:tcW w:w="1476" w:type="dxa"/>
          </w:tcPr>
          <w:p w14:paraId="6F5AE823" w14:textId="5AEF0226" w:rsidR="00E63CBB" w:rsidRDefault="00A43DDE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</w:t>
            </w:r>
            <w:r w:rsidR="0016132F">
              <w:rPr>
                <w:rFonts w:ascii="Arial" w:eastAsia="Arial" w:hAnsi="Arial" w:cs="Arial"/>
                <w:sz w:val="28"/>
                <w:szCs w:val="28"/>
              </w:rPr>
              <w:t>681</w:t>
            </w:r>
          </w:p>
        </w:tc>
      </w:tr>
      <w:tr w:rsidR="00CC5F08" w:rsidRPr="00E60489" w14:paraId="5E3CFC37" w14:textId="77777777" w:rsidTr="0008089F">
        <w:trPr>
          <w:jc w:val="center"/>
        </w:trPr>
        <w:tc>
          <w:tcPr>
            <w:tcW w:w="1680" w:type="dxa"/>
          </w:tcPr>
          <w:p w14:paraId="45544918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Upton</w:t>
            </w:r>
          </w:p>
        </w:tc>
        <w:tc>
          <w:tcPr>
            <w:tcW w:w="930" w:type="dxa"/>
          </w:tcPr>
          <w:p w14:paraId="4D84E6B3" w14:textId="4FB042B7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1,8</w:t>
            </w:r>
            <w:r w:rsidR="00413829">
              <w:rPr>
                <w:rFonts w:ascii="Arial" w:eastAsia="Arial" w:hAnsi="Arial" w:cs="Arial"/>
                <w:sz w:val="28"/>
                <w:szCs w:val="28"/>
              </w:rPr>
              <w:t>7</w:t>
            </w:r>
            <w:r w:rsidR="0016132F"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14:paraId="7E9337B7" w14:textId="7027170D" w:rsidR="00B6094B" w:rsidRPr="00E60489" w:rsidRDefault="0016132F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21</w:t>
            </w:r>
          </w:p>
        </w:tc>
        <w:tc>
          <w:tcPr>
            <w:tcW w:w="945" w:type="dxa"/>
          </w:tcPr>
          <w:p w14:paraId="70CD6DC0" w14:textId="088C359F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14:paraId="13F84BC6" w14:textId="420F5D75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377FA97F" w14:textId="16FEA512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37963A50" w14:textId="6C9B259B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</w:t>
            </w:r>
          </w:p>
        </w:tc>
        <w:tc>
          <w:tcPr>
            <w:tcW w:w="1384" w:type="dxa"/>
          </w:tcPr>
          <w:p w14:paraId="1947EC5A" w14:textId="4DCF6B2C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8.7/</w:t>
            </w:r>
            <w:r w:rsidR="00413829">
              <w:rPr>
                <w:rFonts w:ascii="Arial" w:eastAsia="Arial" w:hAnsi="Arial" w:cs="Arial"/>
                <w:sz w:val="28"/>
                <w:szCs w:val="28"/>
              </w:rPr>
              <w:t>9.6</w:t>
            </w:r>
          </w:p>
        </w:tc>
        <w:tc>
          <w:tcPr>
            <w:tcW w:w="1476" w:type="dxa"/>
          </w:tcPr>
          <w:p w14:paraId="7742F1A3" w14:textId="088A0050" w:rsidR="00E63CBB" w:rsidRDefault="0041382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</w:t>
            </w:r>
            <w:r w:rsidR="0016132F">
              <w:rPr>
                <w:rFonts w:ascii="Arial" w:eastAsia="Arial" w:hAnsi="Arial" w:cs="Arial"/>
                <w:sz w:val="28"/>
                <w:szCs w:val="28"/>
              </w:rPr>
              <w:t>163</w:t>
            </w:r>
          </w:p>
        </w:tc>
      </w:tr>
      <w:tr w:rsidR="00CC5F08" w:rsidRPr="00E60489" w14:paraId="628DB658" w14:textId="77777777" w:rsidTr="0008089F">
        <w:trPr>
          <w:jc w:val="center"/>
        </w:trPr>
        <w:tc>
          <w:tcPr>
            <w:tcW w:w="1680" w:type="dxa"/>
          </w:tcPr>
          <w:p w14:paraId="64A4A983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Uxbridge</w:t>
            </w:r>
          </w:p>
        </w:tc>
        <w:tc>
          <w:tcPr>
            <w:tcW w:w="930" w:type="dxa"/>
          </w:tcPr>
          <w:p w14:paraId="1C07F722" w14:textId="5E9CA57F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3,8</w:t>
            </w:r>
            <w:r w:rsidR="0016132F">
              <w:rPr>
                <w:rFonts w:ascii="Arial" w:eastAsia="Arial" w:hAnsi="Arial" w:cs="Arial"/>
                <w:sz w:val="28"/>
                <w:szCs w:val="28"/>
              </w:rPr>
              <w:t>96</w:t>
            </w:r>
          </w:p>
        </w:tc>
        <w:tc>
          <w:tcPr>
            <w:tcW w:w="1005" w:type="dxa"/>
          </w:tcPr>
          <w:p w14:paraId="78A0A672" w14:textId="3BADCA79" w:rsidR="00B6094B" w:rsidRPr="00E60489" w:rsidRDefault="0016132F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44</w:t>
            </w:r>
          </w:p>
        </w:tc>
        <w:tc>
          <w:tcPr>
            <w:tcW w:w="945" w:type="dxa"/>
          </w:tcPr>
          <w:p w14:paraId="461E4E1D" w14:textId="26009054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</w:t>
            </w:r>
          </w:p>
        </w:tc>
        <w:tc>
          <w:tcPr>
            <w:tcW w:w="1005" w:type="dxa"/>
          </w:tcPr>
          <w:p w14:paraId="13A77B31" w14:textId="7EADA766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14:paraId="1B2DB350" w14:textId="66FBFFCB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14:paraId="4344B37E" w14:textId="1298A1BB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36</w:t>
            </w:r>
          </w:p>
        </w:tc>
        <w:tc>
          <w:tcPr>
            <w:tcW w:w="1384" w:type="dxa"/>
          </w:tcPr>
          <w:p w14:paraId="3DA6C1CA" w14:textId="008DD525" w:rsidR="00E63CBB" w:rsidRPr="00E60489" w:rsidRDefault="0016132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8.7/</w:t>
            </w:r>
            <w:r w:rsidR="00413829">
              <w:rPr>
                <w:rFonts w:ascii="Arial" w:eastAsia="Arial" w:hAnsi="Arial" w:cs="Arial"/>
                <w:sz w:val="28"/>
                <w:szCs w:val="28"/>
              </w:rPr>
              <w:t>9.5</w:t>
            </w:r>
          </w:p>
        </w:tc>
        <w:tc>
          <w:tcPr>
            <w:tcW w:w="1476" w:type="dxa"/>
          </w:tcPr>
          <w:p w14:paraId="41653421" w14:textId="41B4283E" w:rsidR="00E63CBB" w:rsidRDefault="00A43DDE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</w:t>
            </w:r>
            <w:r w:rsidR="0016132F">
              <w:rPr>
                <w:rFonts w:ascii="Arial" w:eastAsia="Arial" w:hAnsi="Arial" w:cs="Arial"/>
                <w:sz w:val="28"/>
                <w:szCs w:val="28"/>
              </w:rPr>
              <w:t>754</w:t>
            </w:r>
          </w:p>
        </w:tc>
      </w:tr>
    </w:tbl>
    <w:p w14:paraId="71993E6F" w14:textId="77777777" w:rsidR="00E63CBB" w:rsidRDefault="00E63CBB" w:rsidP="00E63CBB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1EFD1AD1" w14:textId="2492D5BF" w:rsidR="00E63CBB" w:rsidRDefault="00E63CBB" w:rsidP="00E63CBB">
      <w:pPr>
        <w:jc w:val="center"/>
      </w:pP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 xml:space="preserve">COUNTY Data for </w:t>
      </w:r>
      <w:r w:rsidR="00AF381F">
        <w:rPr>
          <w:rFonts w:ascii="Arial" w:eastAsia="Arial" w:hAnsi="Arial" w:cs="Arial"/>
          <w:i/>
          <w:iCs/>
          <w:color w:val="000000" w:themeColor="text1"/>
          <w:highlight w:val="yellow"/>
        </w:rPr>
        <w:t>1/</w:t>
      </w:r>
      <w:r w:rsidR="00AE7AE1">
        <w:rPr>
          <w:rFonts w:ascii="Arial" w:eastAsia="Arial" w:hAnsi="Arial" w:cs="Arial"/>
          <w:i/>
          <w:iCs/>
          <w:color w:val="000000" w:themeColor="text1"/>
          <w:highlight w:val="yellow"/>
        </w:rPr>
        <w:t>1</w:t>
      </w:r>
      <w:r w:rsidR="00D46349">
        <w:rPr>
          <w:rFonts w:ascii="Arial" w:eastAsia="Arial" w:hAnsi="Arial" w:cs="Arial"/>
          <w:i/>
          <w:iCs/>
          <w:color w:val="000000" w:themeColor="text1"/>
          <w:highlight w:val="yellow"/>
        </w:rPr>
        <w:t>9</w:t>
      </w:r>
      <w:r w:rsidR="00AF381F">
        <w:rPr>
          <w:rFonts w:ascii="Arial" w:eastAsia="Arial" w:hAnsi="Arial" w:cs="Arial"/>
          <w:i/>
          <w:iCs/>
          <w:color w:val="000000" w:themeColor="text1"/>
          <w:highlight w:val="yellow"/>
        </w:rPr>
        <w:t>/2023</w:t>
      </w: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 xml:space="preserve"> is from two weeks ending</w:t>
      </w:r>
      <w:r>
        <w:rPr>
          <w:rFonts w:ascii="Arial" w:eastAsia="Arial" w:hAnsi="Arial" w:cs="Arial"/>
          <w:i/>
          <w:iCs/>
          <w:color w:val="000000" w:themeColor="text1"/>
          <w:highlight w:val="yellow"/>
        </w:rPr>
        <w:t xml:space="preserve"> </w:t>
      </w:r>
      <w:r w:rsidR="00AE7AE1">
        <w:rPr>
          <w:rFonts w:ascii="Arial" w:eastAsia="Arial" w:hAnsi="Arial" w:cs="Arial"/>
          <w:i/>
          <w:iCs/>
          <w:color w:val="000000" w:themeColor="text1"/>
          <w:highlight w:val="yellow"/>
        </w:rPr>
        <w:t>1/</w:t>
      </w:r>
      <w:r w:rsidR="00D46349">
        <w:rPr>
          <w:rFonts w:ascii="Arial" w:eastAsia="Arial" w:hAnsi="Arial" w:cs="Arial"/>
          <w:i/>
          <w:iCs/>
          <w:color w:val="000000" w:themeColor="text1"/>
          <w:highlight w:val="yellow"/>
        </w:rPr>
        <w:t>14</w:t>
      </w: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>/202</w:t>
      </w:r>
      <w:r w:rsidR="00AE7AE1">
        <w:rPr>
          <w:rFonts w:ascii="Arial" w:eastAsia="Arial" w:hAnsi="Arial" w:cs="Arial"/>
          <w:i/>
          <w:iCs/>
          <w:color w:val="000000" w:themeColor="text1"/>
          <w:highlight w:val="yellow"/>
        </w:rPr>
        <w:t>3</w:t>
      </w: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>.</w:t>
      </w:r>
    </w:p>
    <w:p w14:paraId="6EFA8C61" w14:textId="77777777" w:rsidR="00E63CBB" w:rsidRDefault="00E63CBB" w:rsidP="00E63CBB">
      <w:pPr>
        <w:jc w:val="center"/>
      </w:pPr>
      <w:r w:rsidRPr="71CB7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E857E2" w14:textId="70BC1283" w:rsidR="00E63CBB" w:rsidRPr="00282219" w:rsidRDefault="00E63CBB" w:rsidP="00E63CBB">
      <w:r>
        <w:rPr>
          <w:rFonts w:ascii="Arial" w:eastAsia="Arial" w:hAnsi="Arial" w:cs="Arial"/>
          <w:i/>
          <w:iCs/>
          <w:color w:val="FF0000"/>
          <w:u w:val="single"/>
        </w:rPr>
        <w:t xml:space="preserve"> Two-week </w:t>
      </w:r>
      <w:r w:rsidRPr="71CB7B16">
        <w:rPr>
          <w:rFonts w:ascii="Arial" w:eastAsia="Arial" w:hAnsi="Arial" w:cs="Arial"/>
          <w:i/>
          <w:iCs/>
          <w:color w:val="FF0000"/>
          <w:u w:val="single"/>
        </w:rPr>
        <w:t xml:space="preserve">Current </w:t>
      </w:r>
      <w:r w:rsidRPr="71CB7B16">
        <w:rPr>
          <w:rFonts w:ascii="Arial" w:eastAsia="Arial" w:hAnsi="Arial" w:cs="Arial"/>
          <w:b/>
          <w:bCs/>
          <w:i/>
          <w:iCs/>
          <w:color w:val="FF0000"/>
          <w:u w:val="single"/>
        </w:rPr>
        <w:t>County</w:t>
      </w:r>
      <w:r w:rsidRPr="71CB7B16">
        <w:rPr>
          <w:rFonts w:ascii="Arial" w:eastAsia="Arial" w:hAnsi="Arial" w:cs="Arial"/>
          <w:i/>
          <w:iCs/>
          <w:color w:val="FF0000"/>
          <w:u w:val="single"/>
        </w:rPr>
        <w:t xml:space="preserve"> Information:</w:t>
      </w:r>
      <w:r>
        <w:t xml:space="preserve">  </w:t>
      </w:r>
      <w:r w:rsidR="0001061C">
        <w:t xml:space="preserve">   </w:t>
      </w:r>
      <w:r w:rsidR="0077550F">
        <w:tab/>
      </w:r>
      <w:r>
        <w:rPr>
          <w:rFonts w:ascii="Arial" w:eastAsia="Arial" w:hAnsi="Arial" w:cs="Arial"/>
          <w:i/>
          <w:iCs/>
          <w:color w:val="FF0000"/>
          <w:u w:val="single"/>
        </w:rPr>
        <w:t>1</w:t>
      </w:r>
      <w:r w:rsidR="00D46349">
        <w:rPr>
          <w:rFonts w:ascii="Arial" w:eastAsia="Arial" w:hAnsi="Arial" w:cs="Arial"/>
          <w:i/>
          <w:iCs/>
          <w:color w:val="FF0000"/>
          <w:u w:val="single"/>
        </w:rPr>
        <w:t>/19/23</w:t>
      </w:r>
      <w:r w:rsidR="00D46349">
        <w:rPr>
          <w:rFonts w:ascii="Arial" w:eastAsia="Arial" w:hAnsi="Arial" w:cs="Arial"/>
          <w:i/>
          <w:iCs/>
          <w:color w:val="FF0000"/>
          <w:u w:val="single"/>
        </w:rPr>
        <w:tab/>
        <w:t>1</w:t>
      </w:r>
      <w:r w:rsidR="00AF381F">
        <w:rPr>
          <w:rFonts w:ascii="Arial" w:eastAsia="Arial" w:hAnsi="Arial" w:cs="Arial"/>
          <w:i/>
          <w:iCs/>
          <w:color w:val="FF0000"/>
          <w:u w:val="single"/>
        </w:rPr>
        <w:t>/</w:t>
      </w:r>
      <w:r w:rsidR="00AE7AE1">
        <w:rPr>
          <w:rFonts w:ascii="Arial" w:eastAsia="Arial" w:hAnsi="Arial" w:cs="Arial"/>
          <w:i/>
          <w:iCs/>
          <w:color w:val="FF0000"/>
          <w:u w:val="single"/>
        </w:rPr>
        <w:t>12/23</w:t>
      </w:r>
      <w:r w:rsidR="00AE7AE1">
        <w:rPr>
          <w:rFonts w:ascii="Arial" w:eastAsia="Arial" w:hAnsi="Arial" w:cs="Arial"/>
          <w:i/>
          <w:iCs/>
          <w:color w:val="FF0000"/>
          <w:u w:val="single"/>
        </w:rPr>
        <w:tab/>
        <w:t>1/</w:t>
      </w:r>
      <w:r w:rsidR="00AF381F">
        <w:rPr>
          <w:rFonts w:ascii="Arial" w:eastAsia="Arial" w:hAnsi="Arial" w:cs="Arial"/>
          <w:i/>
          <w:iCs/>
          <w:color w:val="FF0000"/>
          <w:u w:val="single"/>
        </w:rPr>
        <w:t xml:space="preserve">5/23 </w:t>
      </w:r>
      <w:r w:rsidR="00AF381F">
        <w:rPr>
          <w:rFonts w:ascii="Arial" w:eastAsia="Arial" w:hAnsi="Arial" w:cs="Arial"/>
          <w:i/>
          <w:iCs/>
          <w:color w:val="FF0000"/>
          <w:u w:val="single"/>
        </w:rPr>
        <w:tab/>
      </w:r>
      <w:r w:rsidR="00AF381F">
        <w:rPr>
          <w:rFonts w:ascii="Arial" w:eastAsia="Arial" w:hAnsi="Arial" w:cs="Arial"/>
          <w:i/>
          <w:iCs/>
          <w:color w:val="FF0000"/>
          <w:u w:val="single"/>
        </w:rPr>
        <w:tab/>
        <w:t>1</w:t>
      </w:r>
      <w:r w:rsidR="00517447">
        <w:rPr>
          <w:rFonts w:ascii="Arial" w:eastAsia="Arial" w:hAnsi="Arial" w:cs="Arial"/>
          <w:i/>
          <w:iCs/>
          <w:color w:val="FF0000"/>
          <w:u w:val="single"/>
        </w:rPr>
        <w:t>2</w:t>
      </w:r>
      <w:r w:rsidR="00010F38">
        <w:rPr>
          <w:rFonts w:ascii="Arial" w:eastAsia="Arial" w:hAnsi="Arial" w:cs="Arial"/>
          <w:i/>
          <w:iCs/>
          <w:color w:val="FF0000"/>
          <w:u w:val="single"/>
        </w:rPr>
        <w:t>/29</w:t>
      </w:r>
      <w:r w:rsidR="00010F38">
        <w:rPr>
          <w:rFonts w:ascii="Arial" w:eastAsia="Arial" w:hAnsi="Arial" w:cs="Arial"/>
          <w:i/>
          <w:iCs/>
          <w:color w:val="FF0000"/>
          <w:u w:val="single"/>
        </w:rPr>
        <w:tab/>
      </w:r>
    </w:p>
    <w:p w14:paraId="18802948" w14:textId="440E34CD" w:rsidR="00E63CBB" w:rsidRPr="00CC5F08" w:rsidRDefault="00E63CBB" w:rsidP="00E63CBB">
      <w:pPr>
        <w:ind w:left="720" w:firstLine="720"/>
        <w:rPr>
          <w:rFonts w:ascii="Arial" w:eastAsia="Arial" w:hAnsi="Arial" w:cs="Arial"/>
          <w:i/>
          <w:iCs/>
          <w:color w:val="000000" w:themeColor="text1"/>
        </w:rPr>
      </w:pPr>
      <w:r>
        <w:rPr>
          <w:rFonts w:ascii="Arial" w:eastAsia="Arial" w:hAnsi="Arial" w:cs="Arial"/>
          <w:i/>
          <w:iCs/>
          <w:color w:val="000000" w:themeColor="text1"/>
        </w:rPr>
        <w:t xml:space="preserve">    </w:t>
      </w:r>
      <w:r w:rsidRPr="71CB7B16">
        <w:rPr>
          <w:rFonts w:ascii="Arial" w:eastAsia="Arial" w:hAnsi="Arial" w:cs="Arial"/>
          <w:i/>
          <w:iCs/>
          <w:color w:val="000000" w:themeColor="text1"/>
        </w:rPr>
        <w:t>Last 14 days:</w:t>
      </w:r>
      <w:r>
        <w:tab/>
      </w:r>
      <w:r w:rsidRPr="00CC5F08">
        <w:rPr>
          <w:rFonts w:ascii="Arial" w:hAnsi="Arial" w:cs="Arial"/>
          <w:i/>
          <w:iCs/>
        </w:rPr>
        <w:t xml:space="preserve">      </w:t>
      </w:r>
      <w:r w:rsidR="00CC5F08" w:rsidRPr="00CC5F08">
        <w:rPr>
          <w:rFonts w:ascii="Arial" w:hAnsi="Arial" w:cs="Arial"/>
          <w:i/>
          <w:iCs/>
        </w:rPr>
        <w:t xml:space="preserve">  </w:t>
      </w:r>
      <w:r w:rsidR="0077550F">
        <w:rPr>
          <w:rFonts w:ascii="Arial" w:hAnsi="Arial" w:cs="Arial"/>
          <w:i/>
          <w:iCs/>
        </w:rPr>
        <w:tab/>
      </w:r>
      <w:r w:rsidR="0016132F">
        <w:rPr>
          <w:rFonts w:ascii="Arial" w:hAnsi="Arial" w:cs="Arial"/>
          <w:i/>
          <w:iCs/>
        </w:rPr>
        <w:t>1,799</w:t>
      </w:r>
      <w:r w:rsidR="00D46349">
        <w:rPr>
          <w:rFonts w:ascii="Arial" w:hAnsi="Arial" w:cs="Arial"/>
          <w:i/>
          <w:iCs/>
        </w:rPr>
        <w:tab/>
      </w:r>
      <w:r w:rsidR="00D46349">
        <w:rPr>
          <w:rFonts w:ascii="Arial" w:hAnsi="Arial" w:cs="Arial"/>
          <w:i/>
          <w:iCs/>
        </w:rPr>
        <w:tab/>
      </w:r>
      <w:r w:rsidR="00413829">
        <w:rPr>
          <w:rFonts w:ascii="Arial" w:hAnsi="Arial" w:cs="Arial"/>
          <w:i/>
          <w:iCs/>
        </w:rPr>
        <w:t>2,098</w:t>
      </w:r>
      <w:r w:rsidR="00AE7AE1">
        <w:rPr>
          <w:rFonts w:ascii="Arial" w:hAnsi="Arial" w:cs="Arial"/>
          <w:i/>
          <w:iCs/>
        </w:rPr>
        <w:tab/>
      </w:r>
      <w:r w:rsidR="00AE7AE1">
        <w:rPr>
          <w:rFonts w:ascii="Arial" w:hAnsi="Arial" w:cs="Arial"/>
          <w:i/>
          <w:iCs/>
        </w:rPr>
        <w:tab/>
      </w:r>
      <w:r w:rsidR="00A43DDE">
        <w:rPr>
          <w:rFonts w:ascii="Arial" w:hAnsi="Arial" w:cs="Arial"/>
          <w:i/>
          <w:iCs/>
        </w:rPr>
        <w:t>2,016</w:t>
      </w:r>
      <w:r w:rsidR="00AF381F">
        <w:rPr>
          <w:rFonts w:ascii="Arial" w:hAnsi="Arial" w:cs="Arial"/>
          <w:i/>
          <w:iCs/>
        </w:rPr>
        <w:tab/>
      </w:r>
      <w:r w:rsidR="00AF381F">
        <w:rPr>
          <w:rFonts w:ascii="Arial" w:hAnsi="Arial" w:cs="Arial"/>
          <w:i/>
          <w:iCs/>
        </w:rPr>
        <w:tab/>
      </w:r>
      <w:r w:rsidR="0008089F">
        <w:rPr>
          <w:rFonts w:ascii="Arial" w:hAnsi="Arial" w:cs="Arial"/>
          <w:i/>
          <w:iCs/>
        </w:rPr>
        <w:t>1,865</w:t>
      </w:r>
    </w:p>
    <w:p w14:paraId="07BC8122" w14:textId="75B201FB" w:rsidR="00E63CBB" w:rsidRPr="00CC5F08" w:rsidRDefault="00E63CBB" w:rsidP="00E63CBB">
      <w:pPr>
        <w:ind w:left="720" w:firstLine="720"/>
        <w:rPr>
          <w:rFonts w:ascii="Arial" w:eastAsia="Arial" w:hAnsi="Arial" w:cs="Arial"/>
          <w:i/>
          <w:iCs/>
          <w:color w:val="000000" w:themeColor="text1"/>
        </w:rPr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Avg Daily inc. rate:           </w:t>
      </w:r>
      <w:r w:rsidR="001F428B">
        <w:rPr>
          <w:rFonts w:ascii="Arial" w:eastAsia="Arial" w:hAnsi="Arial" w:cs="Arial"/>
          <w:i/>
          <w:iCs/>
          <w:color w:val="000000" w:themeColor="text1"/>
        </w:rPr>
        <w:tab/>
      </w:r>
      <w:r w:rsidR="0016132F">
        <w:rPr>
          <w:rFonts w:ascii="Arial" w:eastAsia="Arial" w:hAnsi="Arial" w:cs="Arial"/>
          <w:i/>
          <w:iCs/>
          <w:color w:val="000000" w:themeColor="text1"/>
        </w:rPr>
        <w:t>14.9</w:t>
      </w:r>
      <w:r w:rsidR="00D46349">
        <w:rPr>
          <w:rFonts w:ascii="Arial" w:eastAsia="Arial" w:hAnsi="Arial" w:cs="Arial"/>
          <w:i/>
          <w:iCs/>
          <w:color w:val="000000" w:themeColor="text1"/>
        </w:rPr>
        <w:tab/>
      </w:r>
      <w:r w:rsidR="00D46349">
        <w:rPr>
          <w:rFonts w:ascii="Arial" w:eastAsia="Arial" w:hAnsi="Arial" w:cs="Arial"/>
          <w:i/>
          <w:iCs/>
          <w:color w:val="000000" w:themeColor="text1"/>
        </w:rPr>
        <w:tab/>
      </w:r>
      <w:r w:rsidR="00413829">
        <w:rPr>
          <w:rFonts w:ascii="Arial" w:eastAsia="Arial" w:hAnsi="Arial" w:cs="Arial"/>
          <w:i/>
          <w:iCs/>
          <w:color w:val="000000" w:themeColor="text1"/>
        </w:rPr>
        <w:t>17.4</w:t>
      </w:r>
      <w:r w:rsidR="00AE7AE1">
        <w:rPr>
          <w:rFonts w:ascii="Arial" w:eastAsia="Arial" w:hAnsi="Arial" w:cs="Arial"/>
          <w:i/>
          <w:iCs/>
          <w:color w:val="000000" w:themeColor="text1"/>
        </w:rPr>
        <w:tab/>
      </w:r>
      <w:r w:rsidR="00AE7AE1">
        <w:rPr>
          <w:rFonts w:ascii="Arial" w:eastAsia="Arial" w:hAnsi="Arial" w:cs="Arial"/>
          <w:i/>
          <w:iCs/>
          <w:color w:val="000000" w:themeColor="text1"/>
        </w:rPr>
        <w:tab/>
      </w:r>
      <w:r w:rsidR="00A43DDE">
        <w:rPr>
          <w:rFonts w:ascii="Arial" w:eastAsia="Arial" w:hAnsi="Arial" w:cs="Arial"/>
          <w:i/>
          <w:iCs/>
          <w:color w:val="000000" w:themeColor="text1"/>
        </w:rPr>
        <w:t>16.7</w:t>
      </w:r>
      <w:r w:rsidR="00AF381F">
        <w:rPr>
          <w:rFonts w:ascii="Arial" w:eastAsia="Arial" w:hAnsi="Arial" w:cs="Arial"/>
          <w:i/>
          <w:iCs/>
          <w:color w:val="000000" w:themeColor="text1"/>
        </w:rPr>
        <w:tab/>
      </w:r>
      <w:r w:rsidR="00AF381F">
        <w:rPr>
          <w:rFonts w:ascii="Arial" w:eastAsia="Arial" w:hAnsi="Arial" w:cs="Arial"/>
          <w:i/>
          <w:iCs/>
          <w:color w:val="000000" w:themeColor="text1"/>
        </w:rPr>
        <w:tab/>
      </w:r>
      <w:r w:rsidR="0008089F">
        <w:rPr>
          <w:rFonts w:ascii="Arial" w:eastAsia="Arial" w:hAnsi="Arial" w:cs="Arial"/>
          <w:i/>
          <w:iCs/>
          <w:color w:val="000000" w:themeColor="text1"/>
        </w:rPr>
        <w:t>15.5</w:t>
      </w:r>
    </w:p>
    <w:p w14:paraId="65B29DE3" w14:textId="73D9C90D" w:rsidR="00E63CBB" w:rsidRPr="00CC5F08" w:rsidRDefault="00E63CBB" w:rsidP="00E63CBB">
      <w:pPr>
        <w:ind w:firstLine="720"/>
        <w:rPr>
          <w:rFonts w:ascii="Arial" w:eastAsia="Arial" w:hAnsi="Arial" w:cs="Arial"/>
          <w:i/>
          <w:iCs/>
          <w:color w:val="000000" w:themeColor="text1"/>
        </w:rPr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            Percent Positivity:           </w:t>
      </w:r>
      <w:r w:rsidR="00517447">
        <w:rPr>
          <w:rFonts w:ascii="Arial" w:eastAsia="Arial" w:hAnsi="Arial" w:cs="Arial"/>
          <w:i/>
          <w:iCs/>
          <w:color w:val="000000" w:themeColor="text1"/>
        </w:rPr>
        <w:tab/>
      </w:r>
      <w:r w:rsidR="0016132F">
        <w:rPr>
          <w:rFonts w:ascii="Arial" w:eastAsia="Arial" w:hAnsi="Arial" w:cs="Arial"/>
          <w:i/>
          <w:iCs/>
          <w:color w:val="000000" w:themeColor="text1"/>
        </w:rPr>
        <w:t>11.3</w:t>
      </w:r>
      <w:r w:rsidR="00D46349">
        <w:rPr>
          <w:rFonts w:ascii="Arial" w:eastAsia="Arial" w:hAnsi="Arial" w:cs="Arial"/>
          <w:i/>
          <w:iCs/>
          <w:color w:val="000000" w:themeColor="text1"/>
        </w:rPr>
        <w:tab/>
      </w:r>
      <w:r w:rsidR="00D46349">
        <w:rPr>
          <w:rFonts w:ascii="Arial" w:eastAsia="Arial" w:hAnsi="Arial" w:cs="Arial"/>
          <w:i/>
          <w:iCs/>
          <w:color w:val="000000" w:themeColor="text1"/>
        </w:rPr>
        <w:tab/>
      </w:r>
      <w:r w:rsidR="00413829">
        <w:rPr>
          <w:rFonts w:ascii="Arial" w:eastAsia="Arial" w:hAnsi="Arial" w:cs="Arial"/>
          <w:i/>
          <w:iCs/>
          <w:color w:val="000000" w:themeColor="text1"/>
        </w:rPr>
        <w:t>12.6</w:t>
      </w:r>
      <w:r w:rsidR="00AE7AE1">
        <w:rPr>
          <w:rFonts w:ascii="Arial" w:eastAsia="Arial" w:hAnsi="Arial" w:cs="Arial"/>
          <w:i/>
          <w:iCs/>
          <w:color w:val="000000" w:themeColor="text1"/>
        </w:rPr>
        <w:tab/>
      </w:r>
      <w:r w:rsidR="00AE7AE1">
        <w:rPr>
          <w:rFonts w:ascii="Arial" w:eastAsia="Arial" w:hAnsi="Arial" w:cs="Arial"/>
          <w:i/>
          <w:iCs/>
          <w:color w:val="000000" w:themeColor="text1"/>
        </w:rPr>
        <w:tab/>
      </w:r>
      <w:r w:rsidR="00A43DDE">
        <w:rPr>
          <w:rFonts w:ascii="Arial" w:eastAsia="Arial" w:hAnsi="Arial" w:cs="Arial"/>
          <w:i/>
          <w:iCs/>
          <w:color w:val="000000" w:themeColor="text1"/>
        </w:rPr>
        <w:t>10.9</w:t>
      </w:r>
      <w:r w:rsidR="00AF381F">
        <w:rPr>
          <w:rFonts w:ascii="Arial" w:eastAsia="Arial" w:hAnsi="Arial" w:cs="Arial"/>
          <w:i/>
          <w:iCs/>
          <w:color w:val="000000" w:themeColor="text1"/>
        </w:rPr>
        <w:tab/>
      </w:r>
      <w:r w:rsidR="00AF381F">
        <w:rPr>
          <w:rFonts w:ascii="Arial" w:eastAsia="Arial" w:hAnsi="Arial" w:cs="Arial"/>
          <w:i/>
          <w:iCs/>
          <w:color w:val="000000" w:themeColor="text1"/>
        </w:rPr>
        <w:tab/>
      </w:r>
      <w:r w:rsidR="0008089F">
        <w:rPr>
          <w:rFonts w:ascii="Arial" w:eastAsia="Arial" w:hAnsi="Arial" w:cs="Arial"/>
          <w:i/>
          <w:iCs/>
          <w:color w:val="000000" w:themeColor="text1"/>
        </w:rPr>
        <w:t>9.2</w:t>
      </w:r>
    </w:p>
    <w:p w14:paraId="105FF193" w14:textId="5EDCA62F" w:rsidR="00E63CBB" w:rsidRPr="00CC5F08" w:rsidRDefault="00E63CBB" w:rsidP="00E63CBB">
      <w:pPr>
        <w:ind w:left="720" w:firstLine="720"/>
        <w:rPr>
          <w:rFonts w:ascii="Arial" w:eastAsia="Arial" w:hAnsi="Arial" w:cs="Arial"/>
          <w:i/>
          <w:iCs/>
          <w:color w:val="000000" w:themeColor="text1"/>
        </w:rPr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DEATHS</w:t>
      </w:r>
      <w:r w:rsidRPr="00CC5F08">
        <w:rPr>
          <w:rFonts w:ascii="Arial" w:hAnsi="Arial" w:cs="Arial"/>
          <w:i/>
          <w:iCs/>
        </w:rPr>
        <w:tab/>
      </w:r>
      <w:r w:rsidRPr="00CC5F08">
        <w:rPr>
          <w:rFonts w:ascii="Arial" w:hAnsi="Arial" w:cs="Arial"/>
          <w:i/>
          <w:iCs/>
        </w:rPr>
        <w:tab/>
        <w:t xml:space="preserve">          </w:t>
      </w:r>
      <w:r w:rsidR="00D46349">
        <w:rPr>
          <w:rFonts w:ascii="Arial" w:hAnsi="Arial" w:cs="Arial"/>
          <w:i/>
          <w:iCs/>
        </w:rPr>
        <w:tab/>
      </w:r>
      <w:r w:rsidR="0016132F">
        <w:rPr>
          <w:rFonts w:ascii="Arial" w:hAnsi="Arial" w:cs="Arial"/>
          <w:i/>
          <w:iCs/>
        </w:rPr>
        <w:t>20</w:t>
      </w:r>
      <w:r w:rsidR="00D46349">
        <w:rPr>
          <w:rFonts w:ascii="Arial" w:hAnsi="Arial" w:cs="Arial"/>
          <w:i/>
          <w:iCs/>
        </w:rPr>
        <w:tab/>
      </w:r>
      <w:r w:rsidR="00517447">
        <w:rPr>
          <w:rFonts w:ascii="Arial" w:hAnsi="Arial" w:cs="Arial"/>
          <w:i/>
          <w:iCs/>
        </w:rPr>
        <w:tab/>
      </w:r>
      <w:r w:rsidR="00413829">
        <w:rPr>
          <w:rFonts w:ascii="Arial" w:hAnsi="Arial" w:cs="Arial"/>
          <w:i/>
          <w:iCs/>
        </w:rPr>
        <w:t>25</w:t>
      </w:r>
      <w:r w:rsidR="00AE7AE1">
        <w:rPr>
          <w:rFonts w:ascii="Arial" w:hAnsi="Arial" w:cs="Arial"/>
          <w:i/>
          <w:iCs/>
        </w:rPr>
        <w:tab/>
      </w:r>
      <w:r w:rsidR="00AE7AE1">
        <w:rPr>
          <w:rFonts w:ascii="Arial" w:hAnsi="Arial" w:cs="Arial"/>
          <w:i/>
          <w:iCs/>
        </w:rPr>
        <w:tab/>
      </w:r>
      <w:r w:rsidR="00A43DDE">
        <w:rPr>
          <w:rFonts w:ascii="Arial" w:hAnsi="Arial" w:cs="Arial"/>
          <w:i/>
          <w:iCs/>
        </w:rPr>
        <w:t>26</w:t>
      </w:r>
      <w:r w:rsidR="00AF381F">
        <w:rPr>
          <w:rFonts w:ascii="Arial" w:hAnsi="Arial" w:cs="Arial"/>
          <w:i/>
          <w:iCs/>
        </w:rPr>
        <w:tab/>
      </w:r>
      <w:r w:rsidR="00AF381F">
        <w:rPr>
          <w:rFonts w:ascii="Arial" w:hAnsi="Arial" w:cs="Arial"/>
          <w:i/>
          <w:iCs/>
        </w:rPr>
        <w:tab/>
      </w:r>
      <w:r w:rsidR="0008089F">
        <w:rPr>
          <w:rFonts w:ascii="Arial" w:hAnsi="Arial" w:cs="Arial"/>
          <w:i/>
          <w:iCs/>
        </w:rPr>
        <w:t>26</w:t>
      </w:r>
    </w:p>
    <w:p w14:paraId="4BC33B4A" w14:textId="77777777" w:rsidR="00E63CBB" w:rsidRDefault="00E63CBB" w:rsidP="00E63CBB">
      <w:pPr>
        <w:jc w:val="center"/>
      </w:pPr>
      <w:r w:rsidRPr="71CB7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0566CF" w14:textId="0E5429FA" w:rsidR="00E15718" w:rsidRPr="00D21CD9" w:rsidRDefault="0077550F" w:rsidP="00D21CD9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00" w:themeColor="text1"/>
        </w:rPr>
        <w:t>9</w:t>
      </w:r>
      <w:r w:rsidR="0016132F">
        <w:rPr>
          <w:rFonts w:ascii="Arial" w:eastAsia="Arial" w:hAnsi="Arial" w:cs="Arial"/>
          <w:b/>
          <w:bCs/>
          <w:i/>
          <w:iCs/>
          <w:color w:val="000000" w:themeColor="text1"/>
        </w:rPr>
        <w:t>4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percent of the medical/surgical beds are occupied in the region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, </w:t>
      </w:r>
      <w:r w:rsidR="004A3F4D">
        <w:rPr>
          <w:rFonts w:ascii="Arial" w:eastAsia="Arial" w:hAnsi="Arial" w:cs="Arial"/>
          <w:b/>
          <w:bCs/>
          <w:i/>
          <w:iCs/>
          <w:color w:val="000000" w:themeColor="text1"/>
        </w:rPr>
        <w:t>a</w:t>
      </w:r>
      <w:r w:rsidR="0008089F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16132F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slight increase over </w:t>
      </w:r>
      <w:r w:rsidR="00A8400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last week and </w:t>
      </w:r>
      <w:r w:rsidR="0016132F">
        <w:rPr>
          <w:rFonts w:ascii="Arial" w:eastAsia="Arial" w:hAnsi="Arial" w:cs="Arial"/>
          <w:b/>
          <w:bCs/>
          <w:i/>
          <w:iCs/>
          <w:color w:val="000000" w:themeColor="text1"/>
        </w:rPr>
        <w:t>roughly equal to the state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>wide average, while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08089F">
        <w:rPr>
          <w:rFonts w:ascii="Arial" w:eastAsia="Arial" w:hAnsi="Arial" w:cs="Arial"/>
          <w:b/>
          <w:bCs/>
          <w:i/>
          <w:iCs/>
          <w:color w:val="000000" w:themeColor="text1"/>
        </w:rPr>
        <w:t>9</w:t>
      </w:r>
      <w:r w:rsidR="00D74E29">
        <w:rPr>
          <w:rFonts w:ascii="Arial" w:eastAsia="Arial" w:hAnsi="Arial" w:cs="Arial"/>
          <w:b/>
          <w:bCs/>
          <w:i/>
          <w:iCs/>
          <w:color w:val="000000" w:themeColor="text1"/>
        </w:rPr>
        <w:t>4</w:t>
      </w:r>
      <w:r w:rsidR="00A43DDE">
        <w:rPr>
          <w:rFonts w:ascii="Arial" w:eastAsia="Arial" w:hAnsi="Arial" w:cs="Arial"/>
          <w:b/>
          <w:bCs/>
          <w:i/>
          <w:iCs/>
          <w:color w:val="000000" w:themeColor="text1"/>
        </w:rPr>
        <w:t>.</w:t>
      </w:r>
      <w:r w:rsidR="0016132F">
        <w:rPr>
          <w:rFonts w:ascii="Arial" w:eastAsia="Arial" w:hAnsi="Arial" w:cs="Arial"/>
          <w:b/>
          <w:bCs/>
          <w:i/>
          <w:iCs/>
          <w:color w:val="000000" w:themeColor="text1"/>
        </w:rPr>
        <w:t>1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percent of ICU beds are occupied,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D74E29">
        <w:rPr>
          <w:rFonts w:ascii="Arial" w:eastAsia="Arial" w:hAnsi="Arial" w:cs="Arial"/>
          <w:b/>
          <w:bCs/>
          <w:i/>
          <w:iCs/>
          <w:color w:val="000000" w:themeColor="text1"/>
        </w:rPr>
        <w:t>relatively stable</w:t>
      </w:r>
      <w:r w:rsidR="0013240E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from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last week</w:t>
      </w:r>
      <w:r w:rsidR="0013240E">
        <w:rPr>
          <w:rFonts w:ascii="Arial" w:eastAsia="Arial" w:hAnsi="Arial" w:cs="Arial"/>
          <w:b/>
          <w:bCs/>
          <w:i/>
          <w:iCs/>
          <w:color w:val="000000" w:themeColor="text1"/>
        </w:rPr>
        <w:t>,</w:t>
      </w:r>
      <w:r w:rsidR="004A3F4D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D74E29">
        <w:rPr>
          <w:rFonts w:ascii="Arial" w:eastAsia="Arial" w:hAnsi="Arial" w:cs="Arial"/>
          <w:b/>
          <w:bCs/>
          <w:i/>
          <w:iCs/>
          <w:color w:val="000000" w:themeColor="text1"/>
        </w:rPr>
        <w:t>but still</w:t>
      </w:r>
      <w:r w:rsidR="004A3F4D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08089F">
        <w:rPr>
          <w:rFonts w:ascii="Arial" w:eastAsia="Arial" w:hAnsi="Arial" w:cs="Arial"/>
          <w:b/>
          <w:bCs/>
          <w:i/>
          <w:iCs/>
          <w:color w:val="000000" w:themeColor="text1"/>
        </w:rPr>
        <w:t>almost 10 percent higher than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the statewide </w:t>
      </w:r>
      <w:r w:rsidR="00E426D4">
        <w:rPr>
          <w:rFonts w:ascii="Arial" w:eastAsia="Arial" w:hAnsi="Arial" w:cs="Arial"/>
          <w:b/>
          <w:bCs/>
          <w:i/>
          <w:iCs/>
          <w:color w:val="000000" w:themeColor="text1"/>
        </w:rPr>
        <w:t>occupanc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>y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>.</w:t>
      </w:r>
    </w:p>
    <w:sectPr w:rsidR="00E15718" w:rsidRPr="00D2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BB"/>
    <w:rsid w:val="0001061C"/>
    <w:rsid w:val="00010F38"/>
    <w:rsid w:val="00045176"/>
    <w:rsid w:val="0008089F"/>
    <w:rsid w:val="000C2A35"/>
    <w:rsid w:val="00105720"/>
    <w:rsid w:val="00105D7C"/>
    <w:rsid w:val="0013240E"/>
    <w:rsid w:val="00141E40"/>
    <w:rsid w:val="0016132F"/>
    <w:rsid w:val="00190896"/>
    <w:rsid w:val="001F428B"/>
    <w:rsid w:val="0020522B"/>
    <w:rsid w:val="002A5EC3"/>
    <w:rsid w:val="00413829"/>
    <w:rsid w:val="004A3F4D"/>
    <w:rsid w:val="00514754"/>
    <w:rsid w:val="00517447"/>
    <w:rsid w:val="005425C3"/>
    <w:rsid w:val="005622AA"/>
    <w:rsid w:val="00640B43"/>
    <w:rsid w:val="00657EEF"/>
    <w:rsid w:val="00683A29"/>
    <w:rsid w:val="0077550F"/>
    <w:rsid w:val="00794BA2"/>
    <w:rsid w:val="007C368A"/>
    <w:rsid w:val="008126D3"/>
    <w:rsid w:val="00813B4D"/>
    <w:rsid w:val="00870116"/>
    <w:rsid w:val="008905B4"/>
    <w:rsid w:val="009919E0"/>
    <w:rsid w:val="009F0677"/>
    <w:rsid w:val="00A00D74"/>
    <w:rsid w:val="00A43DDE"/>
    <w:rsid w:val="00A8400B"/>
    <w:rsid w:val="00AE7AE1"/>
    <w:rsid w:val="00AF381F"/>
    <w:rsid w:val="00B6094B"/>
    <w:rsid w:val="00C5627C"/>
    <w:rsid w:val="00CC5F08"/>
    <w:rsid w:val="00D074A2"/>
    <w:rsid w:val="00D21CD9"/>
    <w:rsid w:val="00D46349"/>
    <w:rsid w:val="00D5260B"/>
    <w:rsid w:val="00D74E29"/>
    <w:rsid w:val="00E15718"/>
    <w:rsid w:val="00E426D4"/>
    <w:rsid w:val="00E63CBB"/>
    <w:rsid w:val="00E85EC0"/>
    <w:rsid w:val="00F2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5EED"/>
  <w15:chartTrackingRefBased/>
  <w15:docId w15:val="{7A45986E-6C37-447E-A996-05D4141C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Sullivan</dc:creator>
  <cp:keywords/>
  <dc:description/>
  <cp:lastModifiedBy>John Sullivan</cp:lastModifiedBy>
  <cp:revision>5</cp:revision>
  <dcterms:created xsi:type="dcterms:W3CDTF">2023-01-19T17:05:00Z</dcterms:created>
  <dcterms:modified xsi:type="dcterms:W3CDTF">2023-01-19T22:45:00Z</dcterms:modified>
</cp:coreProperties>
</file>