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68F5608A" w:rsidR="00E63CBB" w:rsidRDefault="00436FA0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March 3</w:t>
      </w:r>
      <w:r w:rsidR="00AF381F"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17"/>
        <w:gridCol w:w="1508"/>
        <w:gridCol w:w="932"/>
        <w:gridCol w:w="1508"/>
        <w:gridCol w:w="1508"/>
        <w:gridCol w:w="1508"/>
        <w:gridCol w:w="1228"/>
        <w:gridCol w:w="1259"/>
      </w:tblGrid>
      <w:tr w:rsidR="00436FA0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223B573F" w14:textId="77777777" w:rsidR="00AF381F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  <w:p w14:paraId="56B00758" w14:textId="77777777" w:rsidR="001B49C5" w:rsidRDefault="00436FA0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(February/</w:t>
            </w:r>
          </w:p>
          <w:p w14:paraId="076E45ED" w14:textId="64C14AC3" w:rsidR="00436FA0" w:rsidRPr="00E60489" w:rsidRDefault="00436FA0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March)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480AE396" w14:textId="77777777" w:rsidR="00E63CBB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64C9C20A" w14:textId="77777777" w:rsidR="00436FA0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(February/</w:t>
            </w:r>
          </w:p>
          <w:p w14:paraId="50BA9B87" w14:textId="2B25DD97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March)</w:t>
            </w: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6F10C31D" w14:textId="77777777" w:rsidR="000C2A35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711A3056" w14:textId="77777777" w:rsidR="00436FA0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(February/</w:t>
            </w:r>
          </w:p>
          <w:p w14:paraId="21ED6D7A" w14:textId="14BD3660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March)</w:t>
            </w: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3E6E9DAD" w14:textId="77777777" w:rsidR="000C2A35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34A3C80C" w14:textId="77777777" w:rsidR="00436FA0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(February/</w:t>
            </w:r>
          </w:p>
          <w:p w14:paraId="2C8D9639" w14:textId="0A3E31CE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March)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D5518D3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 xml:space="preserve"> (Actual number)</w:t>
            </w:r>
          </w:p>
        </w:tc>
      </w:tr>
      <w:tr w:rsidR="00436FA0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0AF23259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2035BAC9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0BF6C05F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  <w:p w14:paraId="267286E2" w14:textId="143EAF17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12AD4952" w14:textId="775B6D5B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CE291A1" w14:textId="14190EC3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AF981DD" w14:textId="20581593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0F7D3DB" w14:textId="38C3795F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1384" w:type="dxa"/>
          </w:tcPr>
          <w:p w14:paraId="0E872080" w14:textId="26DCB1FF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3.0/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2.7</w:t>
            </w:r>
          </w:p>
        </w:tc>
        <w:tc>
          <w:tcPr>
            <w:tcW w:w="1476" w:type="dxa"/>
          </w:tcPr>
          <w:p w14:paraId="741EF734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1,444</w:t>
            </w:r>
          </w:p>
          <w:p w14:paraId="70F67ADB" w14:textId="1B127A76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(133)</w:t>
            </w:r>
          </w:p>
        </w:tc>
      </w:tr>
      <w:tr w:rsidR="00436FA0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46ED5B5B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77EFEA1D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42</w:t>
            </w:r>
          </w:p>
        </w:tc>
        <w:tc>
          <w:tcPr>
            <w:tcW w:w="1005" w:type="dxa"/>
          </w:tcPr>
          <w:p w14:paraId="46E6AED2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  <w:p w14:paraId="2CB67FC9" w14:textId="1ACD8B6D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70511D48" w14:textId="097F2E07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6E1FAF23" w14:textId="335DA507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  <w:p w14:paraId="72DD3622" w14:textId="775ACF57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4869265" w14:textId="77777777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2B72B49B" w14:textId="39AAF05A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6FCA604" w14:textId="77777777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  <w:p w14:paraId="6A877AB1" w14:textId="0579E051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6A7AD714" w14:textId="4259D875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6.6/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11.4</w:t>
            </w:r>
          </w:p>
        </w:tc>
        <w:tc>
          <w:tcPr>
            <w:tcW w:w="1476" w:type="dxa"/>
          </w:tcPr>
          <w:p w14:paraId="3A8B546A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1,525</w:t>
            </w:r>
          </w:p>
          <w:p w14:paraId="059A00FF" w14:textId="4A24C1CA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(143)</w:t>
            </w:r>
          </w:p>
        </w:tc>
      </w:tr>
      <w:tr w:rsidR="00436FA0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186B9B2F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6495C09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74</w:t>
            </w:r>
          </w:p>
        </w:tc>
        <w:tc>
          <w:tcPr>
            <w:tcW w:w="1005" w:type="dxa"/>
          </w:tcPr>
          <w:p w14:paraId="042ABCE1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  <w:p w14:paraId="312C3798" w14:textId="769CB770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085DA115" w14:textId="6F1580A8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AF95476" w14:textId="5A612EB4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A29DE54" w14:textId="5D499883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49033CE5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384" w:type="dxa"/>
          </w:tcPr>
          <w:p w14:paraId="4C031DAB" w14:textId="17B72707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6.0/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3.8</w:t>
            </w:r>
          </w:p>
        </w:tc>
        <w:tc>
          <w:tcPr>
            <w:tcW w:w="1476" w:type="dxa"/>
          </w:tcPr>
          <w:p w14:paraId="73EB4D13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1,945</w:t>
            </w:r>
          </w:p>
          <w:p w14:paraId="2E95F5A0" w14:textId="6E2EE29F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(117)</w:t>
            </w:r>
          </w:p>
        </w:tc>
      </w:tr>
      <w:tr w:rsidR="00436FA0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2E64D578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5E97D92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369C983B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14:paraId="51E7F3DA" w14:textId="3088D378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4A82E3C9" w14:textId="26F59D20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697DF3" w14:textId="6EFDCECB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5C118447" w14:textId="19F327CD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0C900E" w14:textId="204AA63C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27FF3105" w14:textId="7CDBE9B3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5.1/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3.1</w:t>
            </w:r>
          </w:p>
        </w:tc>
        <w:tc>
          <w:tcPr>
            <w:tcW w:w="1476" w:type="dxa"/>
          </w:tcPr>
          <w:p w14:paraId="2222C44B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1,590</w:t>
            </w:r>
          </w:p>
          <w:p w14:paraId="04084EAF" w14:textId="4D937675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(99)</w:t>
            </w:r>
          </w:p>
        </w:tc>
      </w:tr>
      <w:tr w:rsidR="00436FA0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14CD25E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58B28F23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14:paraId="0C0B4EF7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14:paraId="6C707FC6" w14:textId="28E11A78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32E2BC7A" w14:textId="3799A446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F655D60" w14:textId="6803CF3B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EBC0989" w14:textId="7531F128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7EC6A88E" w14:textId="17FD8CDC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263D3CFC" w14:textId="42B86604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6.9/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7.9</w:t>
            </w:r>
          </w:p>
        </w:tc>
        <w:tc>
          <w:tcPr>
            <w:tcW w:w="1476" w:type="dxa"/>
          </w:tcPr>
          <w:p w14:paraId="67616A7A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1,827</w:t>
            </w:r>
          </w:p>
          <w:p w14:paraId="16594A85" w14:textId="29A562BD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(168)</w:t>
            </w:r>
          </w:p>
        </w:tc>
      </w:tr>
      <w:tr w:rsidR="00436FA0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2CAD77BA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22881E2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1005" w:type="dxa"/>
          </w:tcPr>
          <w:p w14:paraId="5AB55247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37</w:t>
            </w:r>
          </w:p>
          <w:p w14:paraId="53C27171" w14:textId="79225D82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6586D5F6" w14:textId="1C3FEE7E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0CB3D60" w14:textId="2348D052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0FFE3AC9" w14:textId="3B6C95E2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65B83CB0" w:rsidR="00C40B38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</w:tc>
        <w:tc>
          <w:tcPr>
            <w:tcW w:w="1384" w:type="dxa"/>
          </w:tcPr>
          <w:p w14:paraId="58988CB5" w14:textId="72D89BB4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5.9/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7.1</w:t>
            </w:r>
          </w:p>
        </w:tc>
        <w:tc>
          <w:tcPr>
            <w:tcW w:w="1476" w:type="dxa"/>
          </w:tcPr>
          <w:p w14:paraId="18677658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1,873</w:t>
            </w:r>
          </w:p>
          <w:p w14:paraId="6F5AE823" w14:textId="4DCFAEA5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(306)</w:t>
            </w:r>
          </w:p>
        </w:tc>
      </w:tr>
      <w:tr w:rsidR="00436FA0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4D12303E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2E221D4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90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3165737C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7E9337B7" w14:textId="1C0C2F12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70CD6DC0" w14:textId="5BAD222D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7FBE3CA6" w14:textId="777D4E02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  <w:p w14:paraId="13F84BC6" w14:textId="3C32D874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72B37AA" w14:textId="77777777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  <w:p w14:paraId="377FA97F" w14:textId="0003617C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7EB7473" w14:textId="77777777" w:rsidR="00E63CBB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  <w:p w14:paraId="37963A50" w14:textId="1EDF4D83" w:rsidR="00D842D7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14:paraId="1947EC5A" w14:textId="420A6585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6.3/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5.8</w:t>
            </w:r>
          </w:p>
        </w:tc>
        <w:tc>
          <w:tcPr>
            <w:tcW w:w="1476" w:type="dxa"/>
          </w:tcPr>
          <w:p w14:paraId="61863946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1,388</w:t>
            </w:r>
          </w:p>
          <w:p w14:paraId="7742F1A3" w14:textId="0678EA0F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(111)</w:t>
            </w:r>
          </w:p>
        </w:tc>
      </w:tr>
      <w:tr w:rsidR="00436FA0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12D96F6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3A83EE3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60</w:t>
            </w:r>
          </w:p>
        </w:tc>
        <w:tc>
          <w:tcPr>
            <w:tcW w:w="1005" w:type="dxa"/>
          </w:tcPr>
          <w:p w14:paraId="0AAE1372" w14:textId="77777777" w:rsidR="00C40B38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41</w:t>
            </w:r>
          </w:p>
          <w:p w14:paraId="78A0A672" w14:textId="532CC3AC" w:rsidR="00D842D7" w:rsidRPr="00E60489" w:rsidRDefault="00D842D7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461E4E1D" w14:textId="1C05005A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3A77B31" w14:textId="2444CEC6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B2DB350" w14:textId="7EBD5672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4344B37E" w14:textId="60B5AD63" w:rsidR="00E63CBB" w:rsidRPr="00E60489" w:rsidRDefault="00D842D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</w:tc>
        <w:tc>
          <w:tcPr>
            <w:tcW w:w="1384" w:type="dxa"/>
          </w:tcPr>
          <w:p w14:paraId="3DA6C1CA" w14:textId="1AB98A03" w:rsidR="00E63CBB" w:rsidRPr="00E60489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8.7/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8.0</w:t>
            </w:r>
          </w:p>
        </w:tc>
        <w:tc>
          <w:tcPr>
            <w:tcW w:w="1476" w:type="dxa"/>
          </w:tcPr>
          <w:p w14:paraId="76A7A27D" w14:textId="77777777" w:rsidR="00044EC0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1,779</w:t>
            </w:r>
          </w:p>
          <w:p w14:paraId="41653421" w14:textId="1EB227F9" w:rsidR="000C3EE7" w:rsidRDefault="000C3EE7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(252)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62448E1A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3F6D64">
        <w:rPr>
          <w:rFonts w:ascii="Arial" w:eastAsia="Arial" w:hAnsi="Arial" w:cs="Arial"/>
          <w:i/>
          <w:iCs/>
          <w:color w:val="000000" w:themeColor="text1"/>
          <w:highlight w:val="yellow"/>
        </w:rPr>
        <w:t>23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D31782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6260CC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3F6D64">
        <w:rPr>
          <w:rFonts w:ascii="Arial" w:eastAsia="Arial" w:hAnsi="Arial" w:cs="Arial"/>
          <w:i/>
          <w:iCs/>
          <w:color w:val="000000" w:themeColor="text1"/>
          <w:highlight w:val="yellow"/>
        </w:rPr>
        <w:t>8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70A1A3F0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 w:rsidR="00362FC2">
        <w:t xml:space="preserve">    </w:t>
      </w:r>
      <w:r w:rsidR="000C3EE7">
        <w:t xml:space="preserve">   </w:t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 xml:space="preserve">3/2 </w:t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ab/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ab/>
        <w:t>2/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>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 xml:space="preserve">23 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  <w:t>2/16</w:t>
      </w:r>
      <w:r w:rsidR="006260CC">
        <w:rPr>
          <w:rFonts w:ascii="Arial" w:eastAsia="Arial" w:hAnsi="Arial" w:cs="Arial"/>
          <w:i/>
          <w:iCs/>
          <w:color w:val="FF0000"/>
          <w:u w:val="single"/>
        </w:rPr>
        <w:tab/>
      </w:r>
      <w:r w:rsidR="006260CC">
        <w:rPr>
          <w:rFonts w:ascii="Arial" w:eastAsia="Arial" w:hAnsi="Arial" w:cs="Arial"/>
          <w:i/>
          <w:iCs/>
          <w:color w:val="FF0000"/>
          <w:u w:val="single"/>
        </w:rPr>
        <w:tab/>
        <w:t xml:space="preserve"> 2/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>9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 xml:space="preserve"> </w:t>
      </w:r>
      <w:r w:rsidR="00D31782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1C18439D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D31782">
        <w:rPr>
          <w:rFonts w:ascii="Arial" w:hAnsi="Arial" w:cs="Arial"/>
          <w:i/>
          <w:iCs/>
        </w:rPr>
        <w:tab/>
      </w:r>
      <w:r w:rsidR="000C3EE7">
        <w:rPr>
          <w:rFonts w:ascii="Arial" w:hAnsi="Arial" w:cs="Arial"/>
          <w:i/>
          <w:iCs/>
        </w:rPr>
        <w:t xml:space="preserve">     866</w:t>
      </w:r>
      <w:r w:rsidR="00436FA0">
        <w:rPr>
          <w:rFonts w:ascii="Arial" w:hAnsi="Arial" w:cs="Arial"/>
          <w:i/>
          <w:iCs/>
        </w:rPr>
        <w:tab/>
      </w:r>
      <w:r w:rsidR="00436FA0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44EC0">
        <w:rPr>
          <w:rFonts w:ascii="Arial" w:hAnsi="Arial" w:cs="Arial"/>
          <w:i/>
          <w:iCs/>
        </w:rPr>
        <w:t>986</w:t>
      </w:r>
      <w:r w:rsidR="00796AD9">
        <w:rPr>
          <w:rFonts w:ascii="Arial" w:hAnsi="Arial" w:cs="Arial"/>
          <w:i/>
          <w:iCs/>
        </w:rPr>
        <w:t xml:space="preserve"> </w:t>
      </w:r>
      <w:r w:rsidR="003F6D64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1.014</w:t>
      </w:r>
      <w:r w:rsidR="001360F6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>1,001</w:t>
      </w:r>
    </w:p>
    <w:p w14:paraId="07BC8122" w14:textId="09DFF375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0C3EE7">
        <w:rPr>
          <w:rFonts w:ascii="Arial" w:eastAsia="Arial" w:hAnsi="Arial" w:cs="Arial"/>
          <w:i/>
          <w:iCs/>
          <w:color w:val="000000" w:themeColor="text1"/>
        </w:rPr>
        <w:t xml:space="preserve">   7.2</w:t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044EC0">
        <w:rPr>
          <w:rFonts w:ascii="Arial" w:eastAsia="Arial" w:hAnsi="Arial" w:cs="Arial"/>
          <w:i/>
          <w:iCs/>
          <w:color w:val="000000" w:themeColor="text1"/>
        </w:rPr>
        <w:t>8.2</w:t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1360F6">
        <w:rPr>
          <w:rFonts w:ascii="Arial" w:eastAsia="Arial" w:hAnsi="Arial" w:cs="Arial"/>
          <w:i/>
          <w:iCs/>
          <w:color w:val="000000" w:themeColor="text1"/>
        </w:rPr>
        <w:t>8.4</w:t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8.3</w:t>
      </w:r>
    </w:p>
    <w:p w14:paraId="65B29DE3" w14:textId="7E275DB9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0C3EE7">
        <w:rPr>
          <w:rFonts w:ascii="Arial" w:eastAsia="Arial" w:hAnsi="Arial" w:cs="Arial"/>
          <w:i/>
          <w:iCs/>
          <w:color w:val="000000" w:themeColor="text1"/>
        </w:rPr>
        <w:t xml:space="preserve">    6.8</w:t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044EC0">
        <w:rPr>
          <w:rFonts w:ascii="Arial" w:eastAsia="Arial" w:hAnsi="Arial" w:cs="Arial"/>
          <w:i/>
          <w:iCs/>
          <w:color w:val="000000" w:themeColor="text1"/>
        </w:rPr>
        <w:t>7.2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1360F6">
        <w:rPr>
          <w:rFonts w:ascii="Arial" w:eastAsia="Arial" w:hAnsi="Arial" w:cs="Arial"/>
          <w:i/>
          <w:iCs/>
          <w:color w:val="000000" w:themeColor="text1"/>
        </w:rPr>
        <w:t>7.4</w:t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6260CC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7.9</w:t>
      </w:r>
    </w:p>
    <w:p w14:paraId="4BC33B4A" w14:textId="1D27955F" w:rsidR="00E63CBB" w:rsidRDefault="00E63CBB" w:rsidP="00E47418">
      <w:pPr>
        <w:ind w:left="720" w:firstLine="720"/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C3EE7">
        <w:rPr>
          <w:rFonts w:ascii="Arial" w:hAnsi="Arial" w:cs="Arial"/>
          <w:i/>
          <w:iCs/>
        </w:rPr>
        <w:t xml:space="preserve">  21 (11)</w:t>
      </w:r>
      <w:r w:rsidR="00436FA0">
        <w:rPr>
          <w:rFonts w:ascii="Arial" w:hAnsi="Arial" w:cs="Arial"/>
          <w:i/>
          <w:iCs/>
        </w:rPr>
        <w:tab/>
      </w:r>
      <w:r w:rsidR="00044EC0">
        <w:rPr>
          <w:rFonts w:ascii="Arial" w:hAnsi="Arial" w:cs="Arial"/>
          <w:i/>
          <w:iCs/>
        </w:rPr>
        <w:t>26 (12)</w:t>
      </w:r>
      <w:r w:rsidR="00436FA0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28 (19)</w:t>
      </w:r>
      <w:r w:rsidR="003F6D64">
        <w:rPr>
          <w:rFonts w:ascii="Arial" w:hAnsi="Arial" w:cs="Arial"/>
          <w:i/>
          <w:iCs/>
        </w:rPr>
        <w:tab/>
      </w:r>
      <w:r w:rsidR="006260CC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>27 (13)</w:t>
      </w:r>
      <w:r w:rsidR="00D31782">
        <w:rPr>
          <w:rFonts w:ascii="Arial" w:hAnsi="Arial" w:cs="Arial"/>
          <w:i/>
          <w:iCs/>
        </w:rPr>
        <w:tab/>
      </w: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6041F5F5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>2.8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slight 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>increase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compare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d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just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below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1360F6">
        <w:rPr>
          <w:rFonts w:ascii="Arial" w:eastAsia="Arial" w:hAnsi="Arial" w:cs="Arial"/>
          <w:b/>
          <w:bCs/>
          <w:i/>
          <w:iCs/>
          <w:color w:val="000000" w:themeColor="text1"/>
        </w:rPr>
        <w:t>s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lightly down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but still far above the statewide average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36085"/>
    <w:rsid w:val="00044EC0"/>
    <w:rsid w:val="00045176"/>
    <w:rsid w:val="0008089F"/>
    <w:rsid w:val="000C2A35"/>
    <w:rsid w:val="000C3EE7"/>
    <w:rsid w:val="00105720"/>
    <w:rsid w:val="00105D7C"/>
    <w:rsid w:val="0013240E"/>
    <w:rsid w:val="001360F6"/>
    <w:rsid w:val="00141E40"/>
    <w:rsid w:val="0016132F"/>
    <w:rsid w:val="00190896"/>
    <w:rsid w:val="001A6898"/>
    <w:rsid w:val="001B49C5"/>
    <w:rsid w:val="001B781A"/>
    <w:rsid w:val="001F428B"/>
    <w:rsid w:val="0020522B"/>
    <w:rsid w:val="002A5EC3"/>
    <w:rsid w:val="002D27A6"/>
    <w:rsid w:val="00362FC2"/>
    <w:rsid w:val="003F3E53"/>
    <w:rsid w:val="003F6D64"/>
    <w:rsid w:val="00413829"/>
    <w:rsid w:val="00436FA0"/>
    <w:rsid w:val="00455811"/>
    <w:rsid w:val="004662C7"/>
    <w:rsid w:val="004A3F4D"/>
    <w:rsid w:val="004D6471"/>
    <w:rsid w:val="00514754"/>
    <w:rsid w:val="00517447"/>
    <w:rsid w:val="005425C3"/>
    <w:rsid w:val="005622AA"/>
    <w:rsid w:val="006260CC"/>
    <w:rsid w:val="006332F2"/>
    <w:rsid w:val="00640B43"/>
    <w:rsid w:val="00657EEF"/>
    <w:rsid w:val="0067719E"/>
    <w:rsid w:val="00683A29"/>
    <w:rsid w:val="006E6F2C"/>
    <w:rsid w:val="0077550F"/>
    <w:rsid w:val="007911A5"/>
    <w:rsid w:val="00794BA2"/>
    <w:rsid w:val="00796AD9"/>
    <w:rsid w:val="007C368A"/>
    <w:rsid w:val="007E2D28"/>
    <w:rsid w:val="008126D3"/>
    <w:rsid w:val="00813B4D"/>
    <w:rsid w:val="00842C87"/>
    <w:rsid w:val="00870116"/>
    <w:rsid w:val="00870E3F"/>
    <w:rsid w:val="008905B4"/>
    <w:rsid w:val="0090438F"/>
    <w:rsid w:val="0096760E"/>
    <w:rsid w:val="009919E0"/>
    <w:rsid w:val="009E7CF0"/>
    <w:rsid w:val="009F0677"/>
    <w:rsid w:val="00A00D74"/>
    <w:rsid w:val="00A43DDE"/>
    <w:rsid w:val="00A8400B"/>
    <w:rsid w:val="00AE7AE1"/>
    <w:rsid w:val="00AF381F"/>
    <w:rsid w:val="00B6094B"/>
    <w:rsid w:val="00B813A3"/>
    <w:rsid w:val="00BC3708"/>
    <w:rsid w:val="00BD4742"/>
    <w:rsid w:val="00C40B38"/>
    <w:rsid w:val="00C5627C"/>
    <w:rsid w:val="00CC5F08"/>
    <w:rsid w:val="00D074A2"/>
    <w:rsid w:val="00D21CD9"/>
    <w:rsid w:val="00D31782"/>
    <w:rsid w:val="00D46349"/>
    <w:rsid w:val="00D5260B"/>
    <w:rsid w:val="00D74E29"/>
    <w:rsid w:val="00D842D7"/>
    <w:rsid w:val="00E15718"/>
    <w:rsid w:val="00E426D4"/>
    <w:rsid w:val="00E47418"/>
    <w:rsid w:val="00E63CBB"/>
    <w:rsid w:val="00E85EC0"/>
    <w:rsid w:val="00EF5E7B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2023-03-01T20:19:00Z</dcterms:created>
  <dcterms:modified xsi:type="dcterms:W3CDTF">2023-03-02T22:50:00Z</dcterms:modified>
</cp:coreProperties>
</file>